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napToGrid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napToGrid w:val="0"/>
          <w:sz w:val="44"/>
          <w:szCs w:val="44"/>
        </w:rPr>
        <w:t>国网山东省电力公司</w:t>
      </w:r>
    </w:p>
    <w:p>
      <w:pPr>
        <w:spacing w:line="600" w:lineRule="exact"/>
        <w:jc w:val="center"/>
        <w:outlineLvl w:val="0"/>
        <w:rPr>
          <w:rFonts w:ascii="方正小标宋_GBK" w:hAnsi="方正小标宋_GBK" w:eastAsia="方正小标宋_GBK" w:cs="方正小标宋_GBK"/>
          <w:bCs/>
          <w:snapToGrid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sz w:val="44"/>
          <w:szCs w:val="44"/>
        </w:rPr>
        <w:t>2019年高校毕业生校园招聘公告</w:t>
      </w:r>
    </w:p>
    <w:p>
      <w:pPr>
        <w:spacing w:line="600" w:lineRule="exact"/>
        <w:jc w:val="center"/>
        <w:rPr>
          <w:rFonts w:ascii="仿宋_GB2312" w:eastAsia="仿宋_GB2312"/>
          <w:snapToGrid w:val="0"/>
          <w:sz w:val="44"/>
          <w:szCs w:val="44"/>
        </w:rPr>
      </w:pP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国网山东省电力公司（以下简称“公司”）是国家电网有限公司的全资子公司，下属132家单位（18家市供电公司、17家业务支撑单位和综合单位，97家县供电公司），管理1家代管县供电公司，服务电力客户4330多万。2017年，全省全社会用电量5430.16亿千瓦时，公司完成售电量3377亿千瓦时，同比增长5.66%。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公司始终践行“以客户为中心、专业专注、持续改善”的核心价值观，大力弘扬“努力超越，追求卓越”的企业精神，全面实施“建设最好的电网，争创最好的企业，提供最好的服务，争做最好的自己”的发展战略，走出了一条创新发展之路，先后荣获全国五一劳动奖状、全国文明单位、首届山东工业突出贡献奖、山东十大责任企业等称号，同业对标、综合业绩连续多年居国家电网有限公司前列，连续9年荣获山东省九大公共服务行业客户满意度最高评价。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公司始终坚持“人人都是人才，人人都要成才，人人都能成才”的理念，大力实施新员工“金种子”职业发展工程，畅通管理、技术、技能等多维人才成长通道，构建了完善的“四级四类”人才体系，营造了尊重人才、尊重创造的浓厚氛围，建设了一支作风优良、素质过硬、敢打硬仗的员工队伍。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真诚欢迎符合条件的优秀毕业生参加2019年校园招聘！</w:t>
      </w:r>
    </w:p>
    <w:p>
      <w:pPr>
        <w:spacing w:line="580" w:lineRule="exact"/>
        <w:ind w:firstLine="640"/>
        <w:outlineLvl w:val="0"/>
        <w:rPr>
          <w:rFonts w:ascii="方正黑体_GBK" w:hAnsi="方正仿宋_GBK" w:eastAsia="方正黑体_GBK" w:cs="方正仿宋_GBK"/>
          <w:snapToGrid w:val="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napToGrid w:val="0"/>
          <w:kern w:val="0"/>
          <w:sz w:val="32"/>
          <w:szCs w:val="32"/>
        </w:rPr>
        <w:t>一、招聘条件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1. 2019年公办统招全日制应届毕业生，硕士研究生及以上学历，2019年7月1日前取得毕业证、学位证、派遣证。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2.思想品德良好，遵守国家法律法规和学校规章制度，遵守社会公德，认同国家电网有限公司企业文化。无违法犯罪和违反校纪校规记录。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3.应聘专业应为主修专业，且与教育部学籍在线验证报告中专业一致。本硕专业一致者优先。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4.硕士研究生应1990年7月1日以后出生，博士研究生应1985年7月1日以后出生。</w:t>
      </w:r>
    </w:p>
    <w:p>
      <w:pPr>
        <w:spacing w:line="580" w:lineRule="exact"/>
        <w:ind w:firstLine="640"/>
        <w:outlineLvl w:val="0"/>
        <w:rPr>
          <w:rFonts w:ascii="方正黑体_GBK" w:hAnsi="方正仿宋_GBK" w:eastAsia="方正黑体_GBK" w:cs="方正仿宋_GBK"/>
          <w:snapToGrid w:val="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napToGrid w:val="0"/>
          <w:kern w:val="0"/>
          <w:sz w:val="32"/>
          <w:szCs w:val="32"/>
        </w:rPr>
        <w:t>二、招聘专业及院校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1.电子信息类：包括计算机科学与技术、计算机科学与技术（智能科学与技术）、计算机系统结构、计算机软件与理论、计算机应用技术、计算机技术、软件工程、信息安全、智能科学与技术、信息与通信工程、通信与信息系统、信号与信息处理、电子与通信工程。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具体招聘院校名单及行程安排见附件1。</w:t>
      </w:r>
    </w:p>
    <w:p>
      <w:pPr>
        <w:spacing w:line="580" w:lineRule="exact"/>
        <w:ind w:firstLine="640"/>
        <w:outlineLvl w:val="0"/>
        <w:rPr>
          <w:rFonts w:ascii="方正黑体_GBK" w:hAnsi="方正仿宋_GBK" w:eastAsia="方正黑体_GBK" w:cs="方正仿宋_GBK"/>
          <w:snapToGrid w:val="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napToGrid w:val="0"/>
          <w:kern w:val="0"/>
          <w:sz w:val="32"/>
          <w:szCs w:val="32"/>
        </w:rPr>
        <w:t>三、用人单位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电子信息类：17家市级供电公司、电力科学研究院、信息通信公司、山东鲁能智能软件有限公司、山东鲁能智能技术有限公司。</w:t>
      </w:r>
    </w:p>
    <w:p>
      <w:pPr>
        <w:spacing w:line="580" w:lineRule="exact"/>
        <w:ind w:firstLine="640"/>
        <w:outlineLvl w:val="0"/>
        <w:rPr>
          <w:rFonts w:ascii="方正黑体_GBK" w:hAnsi="方正仿宋_GBK" w:eastAsia="方正黑体_GBK" w:cs="方正仿宋_GBK"/>
          <w:snapToGrid w:val="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napToGrid w:val="0"/>
          <w:kern w:val="0"/>
          <w:sz w:val="32"/>
          <w:szCs w:val="32"/>
        </w:rPr>
        <w:t>四、招聘流程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报名→性格测试→笔试→面试→签订就业意向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报名：985院校应聘毕业生需在11月15日前在http://sddl2019zp.chinahr.com完成网上报名。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211院校应届毕业生需在11月25日在国家电网有限公司招聘平台:</w:t>
      </w:r>
      <w:r>
        <w:fldChar w:fldCharType="begin"/>
      </w:r>
      <w:r>
        <w:instrText xml:space="preserve"> HYPERLINK "http://zhaopin.sgcc.com.cn/"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http://zhaopin.sgcc.com.cn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完成网上报名。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笔试：考试内容请参考《国家电网有限公司高校毕业生招聘考试大纲》（2018版）。</w:t>
      </w:r>
    </w:p>
    <w:p>
      <w:pPr>
        <w:spacing w:line="580" w:lineRule="exact"/>
        <w:ind w:firstLine="640"/>
        <w:outlineLvl w:val="0"/>
        <w:rPr>
          <w:rFonts w:ascii="方正黑体_GBK" w:hAnsi="方正仿宋_GBK" w:eastAsia="方正黑体_GBK" w:cs="方正仿宋_GBK"/>
          <w:snapToGrid w:val="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napToGrid w:val="0"/>
          <w:kern w:val="0"/>
          <w:sz w:val="32"/>
          <w:szCs w:val="32"/>
        </w:rPr>
        <w:t>五、提供资料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面试：1.身份证；2.学生证；3.《毕业生校园招聘登记表》5份（附件2）；4.就业协议书原件（网上签约院校毕业生需携带学校或学院开具的未就业证明）；5.成绩单原件（加盖学校公章）；6.就业推荐表原件（加盖学校公章）；7.全国大学英语等级证书或成绩报告单原件；8.全国计算机等级证书原件；9.本科毕业生、学位证，博士需要提供本硕毕业证、学位证；10.学籍验证报告；11.个人所获资格证书、发表的论文及荣誉证书等证明材料；12.最近3个月内二级甲等及以上医院（或学校医院）提供的体检报告原件。</w:t>
      </w:r>
    </w:p>
    <w:p>
      <w:pPr>
        <w:spacing w:line="580" w:lineRule="exact"/>
        <w:ind w:firstLine="640"/>
        <w:outlineLvl w:val="0"/>
        <w:rPr>
          <w:rFonts w:ascii="方正黑体_GBK" w:hAnsi="方正仿宋_GBK" w:eastAsia="方正黑体_GBK" w:cs="方正仿宋_GBK"/>
          <w:snapToGrid w:val="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napToGrid w:val="0"/>
          <w:kern w:val="0"/>
          <w:sz w:val="32"/>
          <w:szCs w:val="32"/>
        </w:rPr>
        <w:t>六、其他说明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1.公司不组织任何形式的考前培训班，不指定教材、辅导材料。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2.符合公司招聘条件，未能参加校园招聘或校园招聘落选的毕业生，可关注公司后期组织的其他批次招聘。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3.有以下情形之一的，将取消应聘资格：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（1）应聘过程提供虚假信息的，包含但不限于以下方面：在国家电网有限公司招聘平台填写的信息不真实的；伪造、涂改各类证书、毕业生推荐表、成绩报告单、学历学位及相关资格证书、获奖证明的；修改毕业院校、所学专业名称，专业排名，虚报在校成绩和获奖荣誉的；隐瞒个人真实情况的，包括身体状况、学习（工作）经历、签约或考博情况的。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（2）在应聘考试中违反考场纪律、传播考试试题的。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（3）在网络及其他媒体上造谣生事、发表不实言论的。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（4）应予取消资格的其他情形。</w:t>
      </w:r>
    </w:p>
    <w:p>
      <w:pPr>
        <w:spacing w:line="580" w:lineRule="exact"/>
        <w:ind w:firstLine="640"/>
        <w:outlineLvl w:val="0"/>
        <w:rPr>
          <w:rFonts w:ascii="方正黑体_GBK" w:hAnsi="方正仿宋_GBK" w:eastAsia="方正黑体_GBK" w:cs="方正仿宋_GBK"/>
          <w:snapToGrid w:val="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napToGrid w:val="0"/>
          <w:kern w:val="0"/>
          <w:sz w:val="32"/>
          <w:szCs w:val="32"/>
        </w:rPr>
        <w:t>七、联系方式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校园招聘报名网址: http://sddl2019zp.chinahr.com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国家电网有限公司招聘平台:</w:t>
      </w:r>
      <w:r>
        <w:fldChar w:fldCharType="begin"/>
      </w:r>
      <w:r>
        <w:instrText xml:space="preserve"> HYPERLINK "http://zhaopin.sgcc.com.cn/" </w:instrText>
      </w:r>
      <w:r>
        <w:fldChar w:fldCharType="separate"/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http://zhaopin.sgcc.com.cn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fldChar w:fldCharType="end"/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邮箱：SDDL2019zp@126.com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附表：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1.国网山东省电力公司2019年高校毕业生校园招聘院校名单及行程安排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  <w:sectPr>
          <w:pgSz w:w="11906" w:h="16838"/>
          <w:pgMar w:top="1701" w:right="1474" w:bottom="113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2.国网山东省电力公司2019年高校毕业生校园招聘登记表</w:t>
      </w:r>
    </w:p>
    <w:p>
      <w:pPr>
        <w:widowControl/>
        <w:spacing w:line="400" w:lineRule="exact"/>
        <w:jc w:val="left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附表1：</w:t>
      </w:r>
    </w:p>
    <w:p>
      <w:pPr>
        <w:widowControl/>
        <w:spacing w:line="40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2019年电子信息类校园招聘行程计划</w:t>
      </w:r>
    </w:p>
    <w:p>
      <w:pPr>
        <w:widowControl/>
        <w:spacing w:line="40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</w:p>
    <w:p>
      <w:pPr>
        <w:widowControl/>
        <w:ind w:firstLine="422" w:firstLineChars="211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注：具体时间地点以和高校确认为准，笔试具体时间地点另行通知。</w:t>
      </w:r>
    </w:p>
    <w:tbl>
      <w:tblPr>
        <w:tblStyle w:val="7"/>
        <w:tblpPr w:leftFromText="180" w:rightFromText="180" w:vertAnchor="text" w:horzAnchor="page" w:tblpX="3565" w:tblpY="206"/>
        <w:tblW w:w="67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4"/>
        <w:gridCol w:w="878"/>
        <w:gridCol w:w="1605"/>
        <w:gridCol w:w="32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宣讲时间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站点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宣讲学校站点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宣讲会地点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11月13日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西安交通大学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u w:val="single"/>
              </w:rPr>
              <w:t>待定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中国科技大学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待定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11月14日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大连理工大学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u w:val="single"/>
              </w:rPr>
              <w:t>主校区才料馆213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上海交通大学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闵行校区电信群楼3-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11月15日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东南大学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bCs/>
                <w:sz w:val="18"/>
                <w:szCs w:val="18"/>
                <w:u w:val="single"/>
              </w:rPr>
              <w:t>九龙湖小区</w:t>
            </w:r>
            <w:r>
              <w:rPr>
                <w:rFonts w:hint="eastAsia" w:ascii="宋体" w:hAnsi="宋体" w:cs="宋体"/>
                <w:bCs/>
                <w:sz w:val="18"/>
                <w:szCs w:val="18"/>
                <w:u w:val="single"/>
              </w:rPr>
              <w:t>大学生活动中心322多功能厅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北京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北京理工大学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u w:val="single"/>
              </w:rPr>
              <w:t>待定</w:t>
            </w:r>
          </w:p>
        </w:tc>
      </w:tr>
    </w:tbl>
    <w:p>
      <w:pPr>
        <w:widowControl/>
        <w:ind w:firstLine="422" w:firstLineChars="211"/>
        <w:jc w:val="left"/>
        <w:rPr>
          <w:rFonts w:ascii="宋体" w:hAnsi="宋体" w:cs="宋体"/>
          <w:sz w:val="20"/>
          <w:szCs w:val="20"/>
        </w:rPr>
      </w:pPr>
    </w:p>
    <w:p>
      <w:pPr>
        <w:rPr>
          <w:rFonts w:ascii="宋体" w:hAnsi="宋体" w:cs="宋体"/>
        </w:rPr>
      </w:pPr>
    </w:p>
    <w:tbl>
      <w:tblPr>
        <w:tblStyle w:val="7"/>
        <w:tblpPr w:leftFromText="180" w:rightFromText="180" w:vertAnchor="text" w:horzAnchor="page" w:tblpX="3565" w:tblpY="3639"/>
        <w:tblW w:w="67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4"/>
        <w:gridCol w:w="878"/>
        <w:gridCol w:w="1605"/>
        <w:gridCol w:w="32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11月16日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（面试录取）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东南大学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u w:val="single"/>
              </w:rPr>
              <w:t>待定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北京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北京理工大学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u w:val="single"/>
              </w:rPr>
              <w:t>待定</w:t>
            </w:r>
          </w:p>
        </w:tc>
      </w:tr>
    </w:tbl>
    <w:p>
      <w:pPr>
        <w:widowControl/>
        <w:ind w:firstLine="422" w:firstLineChars="211"/>
        <w:jc w:val="left"/>
        <w:rPr>
          <w:rFonts w:ascii="宋体" w:hAnsi="宋体" w:cs="宋体"/>
          <w:sz w:val="20"/>
          <w:szCs w:val="20"/>
        </w:rPr>
        <w:sectPr>
          <w:pgSz w:w="16838" w:h="11906" w:orient="landscape"/>
          <w:pgMar w:top="1587" w:right="1701" w:bottom="1474" w:left="1134" w:header="851" w:footer="992" w:gutter="0"/>
          <w:cols w:space="720" w:num="1"/>
          <w:docGrid w:type="lines" w:linePitch="312" w:charSpace="0"/>
        </w:sectPr>
      </w:pPr>
    </w:p>
    <w:p>
      <w:pPr>
        <w:widowControl/>
        <w:shd w:val="clear" w:color="auto" w:fill="FFFFFF"/>
        <w:spacing w:line="540" w:lineRule="exact"/>
        <w:jc w:val="left"/>
        <w:rPr>
          <w:rFonts w:ascii="方正仿宋_GBK" w:hAnsi="华文仿宋" w:eastAsia="方正仿宋_GBK"/>
          <w:snapToGrid w:val="0"/>
          <w:sz w:val="32"/>
          <w:szCs w:val="32"/>
        </w:rPr>
      </w:pPr>
      <w:r>
        <w:rPr>
          <w:rFonts w:hint="eastAsia" w:ascii="方正仿宋_GBK" w:hAnsi="华文仿宋" w:eastAsia="方正仿宋_GBK"/>
          <w:snapToGrid w:val="0"/>
          <w:sz w:val="32"/>
          <w:szCs w:val="32"/>
        </w:rPr>
        <w:t>附表2：</w:t>
      </w:r>
    </w:p>
    <w:p>
      <w:pPr>
        <w:widowControl/>
        <w:shd w:val="clear" w:color="auto" w:fill="FFFFFF"/>
        <w:spacing w:line="540" w:lineRule="exact"/>
        <w:jc w:val="center"/>
        <w:rPr>
          <w:rFonts w:ascii="仿宋_GB2312" w:hAnsi="宋体" w:eastAsia="仿宋_GB2312" w:cs="宋体"/>
          <w:color w:val="1D1B11"/>
          <w:kern w:val="0"/>
          <w:sz w:val="32"/>
          <w:szCs w:val="32"/>
        </w:rPr>
      </w:pPr>
      <w:r>
        <w:rPr>
          <w:rFonts w:hint="eastAsia" w:ascii="宋体" w:hAnsi="宋体" w:cs="Arial"/>
          <w:b/>
          <w:bCs/>
          <w:kern w:val="0"/>
          <w:sz w:val="32"/>
          <w:szCs w:val="32"/>
        </w:rPr>
        <w:t>国网山东省电力公司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2019年</w:t>
      </w:r>
      <w:r>
        <w:rPr>
          <w:rFonts w:hint="eastAsia" w:ascii="宋体" w:hAnsi="宋体" w:cs="Arial"/>
          <w:b/>
          <w:bCs/>
          <w:kern w:val="0"/>
          <w:sz w:val="32"/>
          <w:szCs w:val="32"/>
        </w:rPr>
        <w:t>高校毕业生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校园招聘</w:t>
      </w:r>
      <w:r>
        <w:rPr>
          <w:rFonts w:hint="eastAsia" w:ascii="宋体" w:hAnsi="宋体" w:cs="Arial"/>
          <w:b/>
          <w:bCs/>
          <w:kern w:val="0"/>
          <w:sz w:val="32"/>
          <w:szCs w:val="32"/>
        </w:rPr>
        <w:t>登记表</w:t>
      </w:r>
    </w:p>
    <w:tbl>
      <w:tblPr>
        <w:tblStyle w:val="7"/>
        <w:tblW w:w="9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50"/>
        <w:gridCol w:w="59"/>
        <w:gridCol w:w="1079"/>
        <w:gridCol w:w="1250"/>
        <w:gridCol w:w="141"/>
        <w:gridCol w:w="1539"/>
        <w:gridCol w:w="931"/>
        <w:gridCol w:w="344"/>
        <w:gridCol w:w="291"/>
        <w:gridCol w:w="98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年  月  日</w:t>
            </w:r>
          </w:p>
        </w:tc>
        <w:tc>
          <w:tcPr>
            <w:tcW w:w="1836" w:type="dxa"/>
            <w:gridSpan w:val="2"/>
            <w:vMerge w:val="restart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生源地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63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手机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(与学籍验证报告一致）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在校成绩排名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（排名）/（总人数）</w:t>
            </w: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学位学历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毕业论文</w:t>
            </w:r>
          </w:p>
        </w:tc>
        <w:tc>
          <w:tcPr>
            <w:tcW w:w="5318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预计毕业时间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4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第一意向单位</w:t>
            </w:r>
          </w:p>
        </w:tc>
        <w:tc>
          <w:tcPr>
            <w:tcW w:w="24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第二意向单位</w:t>
            </w:r>
          </w:p>
        </w:tc>
        <w:tc>
          <w:tcPr>
            <w:tcW w:w="247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4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是否同意调剂</w:t>
            </w:r>
          </w:p>
        </w:tc>
        <w:tc>
          <w:tcPr>
            <w:tcW w:w="24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47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是否愿意到县公司</w:t>
            </w:r>
          </w:p>
        </w:tc>
        <w:tc>
          <w:tcPr>
            <w:tcW w:w="247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学习经历（从大学开始保持学历连续）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起</w:t>
            </w:r>
            <w:r>
              <w:rPr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止时间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…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实践或工作经历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起</w:t>
            </w:r>
            <w:r>
              <w:rPr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止时间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 xml:space="preserve">单位 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职务（岗位）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具体工作要点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…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获得证书情况(外语、计算机、财务等技能证书）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证书名称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获得时间 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发证单位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级别、成绩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…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论文发表情况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论文发表名称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核心期刊或收录机构名称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年度及期次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作者排序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论文索引号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…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项目所属单位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级别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…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获奖情况（奖学金及评优）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证书名称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获得时间 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发证单位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…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主要家庭成员或社会关系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称谓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姓名 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职务（岗位、职称）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父亲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母亲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其他情况说明</w:t>
            </w:r>
          </w:p>
        </w:tc>
        <w:tc>
          <w:tcPr>
            <w:tcW w:w="8720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adjustRightInd w:val="0"/>
        <w:snapToGrid w:val="0"/>
        <w:ind w:firstLine="360" w:firstLineChars="200"/>
        <w:jc w:val="left"/>
      </w:pPr>
      <w:r>
        <w:rPr>
          <w:rFonts w:hint="eastAsia"/>
          <w:bCs/>
          <w:kern w:val="0"/>
          <w:sz w:val="18"/>
          <w:szCs w:val="18"/>
        </w:rPr>
        <w:t>本表双面打印。</w:t>
      </w:r>
    </w:p>
    <w:sectPr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EC"/>
    <w:rsid w:val="00006203"/>
    <w:rsid w:val="000B162A"/>
    <w:rsid w:val="00166994"/>
    <w:rsid w:val="001A3A9D"/>
    <w:rsid w:val="003452D8"/>
    <w:rsid w:val="003D15A0"/>
    <w:rsid w:val="007376D1"/>
    <w:rsid w:val="00761E5F"/>
    <w:rsid w:val="00772BEC"/>
    <w:rsid w:val="00841063"/>
    <w:rsid w:val="0088044F"/>
    <w:rsid w:val="008D2FC7"/>
    <w:rsid w:val="00902EAE"/>
    <w:rsid w:val="00917F7C"/>
    <w:rsid w:val="009858A7"/>
    <w:rsid w:val="00AA6668"/>
    <w:rsid w:val="00AB3E73"/>
    <w:rsid w:val="00BE4C3D"/>
    <w:rsid w:val="00C25A40"/>
    <w:rsid w:val="00C81FD6"/>
    <w:rsid w:val="00D65F8B"/>
    <w:rsid w:val="00EE6DE7"/>
    <w:rsid w:val="00EF354B"/>
    <w:rsid w:val="00F50EF0"/>
    <w:rsid w:val="00F95B9E"/>
    <w:rsid w:val="00FC1773"/>
    <w:rsid w:val="265E5AE0"/>
    <w:rsid w:val="37C068FA"/>
    <w:rsid w:val="38CD4043"/>
    <w:rsid w:val="70042D62"/>
    <w:rsid w:val="763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uiPriority w:val="99"/>
    <w:rPr>
      <w:rFonts w:ascii="Lucida Grande" w:hAnsi="Lucida Grande" w:cs="Lucida Grande"/>
      <w:sz w:val="24"/>
      <w:szCs w:val="24"/>
    </w:rPr>
  </w:style>
  <w:style w:type="paragraph" w:styleId="3">
    <w:name w:val="Body Text Indent"/>
    <w:basedOn w:val="1"/>
    <w:link w:val="10"/>
    <w:qFormat/>
    <w:uiPriority w:val="0"/>
    <w:pPr>
      <w:ind w:firstLine="560" w:firstLineChars="200"/>
    </w:pPr>
    <w:rPr>
      <w:rFonts w:ascii="方正小标宋_GBK" w:hAnsi="宋体" w:eastAsia="楷体_GB2312"/>
      <w:w w:val="90"/>
      <w:sz w:val="28"/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正文文本缩进 Char"/>
    <w:link w:val="3"/>
    <w:qFormat/>
    <w:uiPriority w:val="0"/>
    <w:rPr>
      <w:rFonts w:eastAsia="楷体_GB2312"/>
      <w:sz w:val="28"/>
    </w:rPr>
  </w:style>
  <w:style w:type="character" w:customStyle="1" w:styleId="11">
    <w:name w:val="正文文本缩进 Char1"/>
    <w:basedOn w:val="6"/>
    <w:semiHidden/>
    <w:qFormat/>
    <w:uiPriority w:val="99"/>
    <w:rPr>
      <w:rFonts w:ascii="Times New Roman" w:hAnsi="Times New Roman" w:eastAsia="宋体"/>
      <w:w w:val="100"/>
      <w:sz w:val="21"/>
      <w:szCs w:val="22"/>
    </w:rPr>
  </w:style>
  <w:style w:type="character" w:customStyle="1" w:styleId="12">
    <w:name w:val="页眉 Char"/>
    <w:basedOn w:val="6"/>
    <w:link w:val="5"/>
    <w:qFormat/>
    <w:uiPriority w:val="99"/>
    <w:rPr>
      <w:rFonts w:ascii="Times New Roman" w:hAnsi="Times New Roman" w:eastAsia="宋体"/>
      <w:w w:val="100"/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rFonts w:ascii="Times New Roman" w:hAnsi="Times New Roman" w:eastAsia="宋体"/>
      <w:w w:val="100"/>
      <w:sz w:val="18"/>
      <w:szCs w:val="18"/>
    </w:rPr>
  </w:style>
  <w:style w:type="character" w:customStyle="1" w:styleId="14">
    <w:name w:val="font11"/>
    <w:basedOn w:val="6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5">
    <w:name w:val="文档结构图 Char"/>
    <w:basedOn w:val="6"/>
    <w:link w:val="2"/>
    <w:semiHidden/>
    <w:uiPriority w:val="99"/>
    <w:rPr>
      <w:rFonts w:ascii="Lucida Grande" w:hAnsi="Lucida Grande" w:cs="Lucida Grande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apple</Company>
  <Pages>6</Pages>
  <Words>443</Words>
  <Characters>2529</Characters>
  <Lines>21</Lines>
  <Paragraphs>5</Paragraphs>
  <TotalTime>7</TotalTime>
  <ScaleCrop>false</ScaleCrop>
  <LinksUpToDate>false</LinksUpToDate>
  <CharactersWithSpaces>2967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2018-11-12T00:23:00Z</dcterms:created>
  <dc:creator>w</dc:creator>
  <cp:lastModifiedBy>怀中猫</cp:lastModifiedBy>
  <dcterms:modified xsi:type="dcterms:W3CDTF">2018-11-13T08:20:19Z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